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4568" w14:textId="6B3FBBD7" w:rsidR="00535925" w:rsidRPr="00370553" w:rsidRDefault="00535925" w:rsidP="00535925">
      <w:pPr>
        <w:pBdr>
          <w:bottom w:val="single" w:sz="6" w:space="1" w:color="auto"/>
        </w:pBdr>
        <w:rPr>
          <w:sz w:val="44"/>
          <w:szCs w:val="44"/>
        </w:rPr>
      </w:pPr>
      <w:r>
        <w:rPr>
          <w:sz w:val="44"/>
          <w:szCs w:val="44"/>
        </w:rPr>
        <w:t>The Guardian</w:t>
      </w:r>
    </w:p>
    <w:p w14:paraId="51298B42" w14:textId="77777777" w:rsidR="00535925" w:rsidRDefault="00535925" w:rsidP="00535925"/>
    <w:p w14:paraId="41D05325" w14:textId="214D6F01" w:rsidR="00535925" w:rsidRDefault="00535925" w:rsidP="00535925">
      <w:r>
        <w:t>11/13/2008</w:t>
      </w:r>
    </w:p>
    <w:p w14:paraId="7012890E" w14:textId="28FCAC4E" w:rsidR="00535925" w:rsidRDefault="00535925" w:rsidP="0053592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Paulson Abandons Plans to Buy Up America’s Toxic Mortgage Assets</w:t>
      </w:r>
    </w:p>
    <w:p w14:paraId="1220DD64" w14:textId="3F71F79B" w:rsidR="00535925" w:rsidRDefault="00535925" w:rsidP="00535925">
      <w:r>
        <w:t>Andrew Clark</w:t>
      </w:r>
    </w:p>
    <w:p w14:paraId="75ABA028" w14:textId="1234CA0E" w:rsidR="00535925" w:rsidRDefault="00535925" w:rsidP="00535925"/>
    <w:p w14:paraId="0E383F46" w14:textId="77777777" w:rsidR="00535925" w:rsidRDefault="00535925" w:rsidP="00535925"/>
    <w:p w14:paraId="542C0A81" w14:textId="77777777" w:rsidR="00535925" w:rsidRPr="002A56C1" w:rsidRDefault="00535925" w:rsidP="00535925">
      <w:pPr>
        <w:rPr>
          <w:b/>
          <w:bCs/>
        </w:rPr>
      </w:pPr>
      <w:r>
        <w:rPr>
          <w:b/>
          <w:bCs/>
        </w:rPr>
        <w:t>Summary</w:t>
      </w:r>
    </w:p>
    <w:p w14:paraId="22B29CA5" w14:textId="47F5C6F9" w:rsidR="00535925" w:rsidRDefault="00535925" w:rsidP="00535925">
      <w:r>
        <w:t>“</w:t>
      </w:r>
      <w:r>
        <w:t>The US government has scrapped the central plank of its $700bn financial rescue strategy by abandoning plans to buy toxic mortgage-related assets which have weighed down the balance sheets of troubled banks and Wall Street institutions.</w:t>
      </w:r>
    </w:p>
    <w:p w14:paraId="4B2CABE0" w14:textId="15EE9BFC" w:rsidR="00535925" w:rsidRDefault="00535925" w:rsidP="00535925">
      <w:r>
        <w:t>In a sharp about-turn, treasury secretary Henry Paulson announced yesterday he no longer believed that purchasing assets would be the most effective use of the administration's bail-out fund.</w:t>
      </w:r>
      <w:r>
        <w:t>”</w:t>
      </w:r>
    </w:p>
    <w:p w14:paraId="0BCA886B" w14:textId="77777777" w:rsidR="00535925" w:rsidRDefault="00535925" w:rsidP="00535925"/>
    <w:p w14:paraId="73E034C1" w14:textId="77777777" w:rsidR="00535925" w:rsidRPr="00370553" w:rsidRDefault="00535925" w:rsidP="00535925"/>
    <w:p w14:paraId="7B54BFAE" w14:textId="77777777" w:rsidR="00535925" w:rsidRDefault="00535925" w:rsidP="0053592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14:paraId="2999F5B1" w14:textId="77777777" w:rsidR="00535925" w:rsidRDefault="00535925" w:rsidP="00535925">
      <w:pPr>
        <w:rPr>
          <w:rFonts w:ascii="MinionPro-Regular" w:hAnsi="MinionPro-Regular" w:cs="MinionPro-Regular"/>
          <w:color w:val="0000FF"/>
          <w:sz w:val="20"/>
          <w:szCs w:val="20"/>
        </w:rPr>
      </w:pPr>
    </w:p>
    <w:p w14:paraId="12735202" w14:textId="77777777" w:rsidR="00535925" w:rsidRDefault="00535925" w:rsidP="00535925">
      <w:pPr>
        <w:rPr>
          <w:rFonts w:ascii="MinionPro-Regular" w:hAnsi="MinionPro-Regular" w:cs="MinionPro-Regular"/>
          <w:color w:val="0000FF"/>
          <w:sz w:val="20"/>
          <w:szCs w:val="20"/>
        </w:rPr>
      </w:pPr>
    </w:p>
    <w:p w14:paraId="6D1DCDDF" w14:textId="77777777" w:rsidR="00535925" w:rsidRDefault="00535925" w:rsidP="00535925">
      <w:pPr>
        <w:rPr>
          <w:rFonts w:ascii="MinionPro-Regular" w:hAnsi="MinionPro-Regular" w:cs="MinionPro-Regular"/>
          <w:color w:val="0000FF"/>
          <w:sz w:val="20"/>
          <w:szCs w:val="20"/>
        </w:rPr>
      </w:pPr>
    </w:p>
    <w:p w14:paraId="2B6FD83A" w14:textId="77777777" w:rsidR="00535925" w:rsidRPr="00D6314A" w:rsidRDefault="00535925" w:rsidP="00535925">
      <w:pPr>
        <w:autoSpaceDE w:val="0"/>
        <w:autoSpaceDN w:val="0"/>
        <w:adjustRightInd w:val="0"/>
        <w:spacing w:after="0" w:line="240" w:lineRule="auto"/>
      </w:pPr>
      <w:r w:rsidRPr="00D6314A">
        <w:t>To view this article in its entirety please use the link provided below.</w:t>
      </w:r>
    </w:p>
    <w:p w14:paraId="7CC6F86A" w14:textId="77777777" w:rsidR="00535925" w:rsidRPr="00D6314A" w:rsidRDefault="00535925" w:rsidP="00535925">
      <w:pPr>
        <w:autoSpaceDE w:val="0"/>
        <w:autoSpaceDN w:val="0"/>
        <w:adjustRightInd w:val="0"/>
        <w:spacing w:after="0" w:line="240" w:lineRule="auto"/>
      </w:pPr>
    </w:p>
    <w:p w14:paraId="7835086B" w14:textId="6650042D" w:rsidR="00535925" w:rsidRPr="00D6314A" w:rsidRDefault="00535925" w:rsidP="00535925">
      <w:hyperlink r:id="rId4" w:history="1">
        <w:r w:rsidRPr="00535925">
          <w:rPr>
            <w:rStyle w:val="Hyperlink"/>
          </w:rPr>
          <w:t>View Full Article</w:t>
        </w:r>
      </w:hyperlink>
      <w:r w:rsidRPr="00D6314A">
        <w:rPr>
          <w:color w:val="4472C4" w:themeColor="accent1"/>
        </w:rPr>
        <w:t xml:space="preserve"> </w:t>
      </w:r>
    </w:p>
    <w:p w14:paraId="2590F246" w14:textId="77777777" w:rsidR="00535925" w:rsidRDefault="00535925" w:rsidP="00535925">
      <w:pPr>
        <w:rPr>
          <w:rFonts w:ascii="MinionPro-Regular" w:hAnsi="MinionPro-Regular" w:cs="MinionPro-Regular"/>
          <w:color w:val="0000FF"/>
          <w:sz w:val="20"/>
          <w:szCs w:val="20"/>
        </w:rPr>
      </w:pPr>
    </w:p>
    <w:p w14:paraId="773359E9" w14:textId="77777777" w:rsidR="00535925" w:rsidRDefault="00535925" w:rsidP="00535925">
      <w:pPr>
        <w:rPr>
          <w:rFonts w:ascii="MinionPro-Regular" w:hAnsi="MinionPro-Regular" w:cs="MinionPro-Regular"/>
          <w:color w:val="0000FF"/>
          <w:sz w:val="20"/>
          <w:szCs w:val="20"/>
        </w:rPr>
      </w:pPr>
    </w:p>
    <w:p w14:paraId="080D361C" w14:textId="77777777" w:rsidR="00535925" w:rsidRDefault="00535925" w:rsidP="00535925">
      <w:pPr>
        <w:pBdr>
          <w:bottom w:val="single" w:sz="6" w:space="1" w:color="auto"/>
        </w:pBdr>
        <w:rPr>
          <w:rFonts w:ascii="MinionPro-Regular" w:hAnsi="MinionPro-Regular" w:cs="MinionPro-Regular"/>
          <w:color w:val="0000FF"/>
          <w:sz w:val="20"/>
          <w:szCs w:val="20"/>
        </w:rPr>
      </w:pPr>
    </w:p>
    <w:p w14:paraId="7DE18A63" w14:textId="7AA5EDDC" w:rsidR="00535925" w:rsidRDefault="00535925" w:rsidP="00535925">
      <w:pPr>
        <w:rPr>
          <w:rFonts w:ascii="ArnoPro" w:hAnsi="ArnoPro" w:cs="ArnoPro"/>
          <w:sz w:val="24"/>
          <w:szCs w:val="24"/>
        </w:rPr>
      </w:pPr>
      <w:r>
        <w:rPr>
          <w:rFonts w:ascii="ArnoPro" w:hAnsi="ArnoPro" w:cs="ArnoPro"/>
          <w:sz w:val="24"/>
          <w:szCs w:val="24"/>
        </w:rPr>
        <w:t xml:space="preserve">Recommended Citation </w:t>
      </w:r>
    </w:p>
    <w:p w14:paraId="1A19CE0E" w14:textId="748EC570" w:rsidR="00594DBA" w:rsidRPr="00535925" w:rsidRDefault="00535925">
      <w:pPr>
        <w:rPr>
          <w:rFonts w:ascii="ArnoPro" w:hAnsi="ArnoPro" w:cs="ArnoPro"/>
          <w:sz w:val="24"/>
          <w:szCs w:val="24"/>
        </w:rPr>
      </w:pPr>
      <w:r w:rsidRPr="00535925">
        <w:rPr>
          <w:rFonts w:ascii="ArnoPro" w:hAnsi="ArnoPro" w:cs="ArnoPro"/>
          <w:sz w:val="24"/>
          <w:szCs w:val="24"/>
        </w:rPr>
        <w:t>Clark, Andrew. 2008. “Paulson Abandons Plans to Buy Up America’s Toxic Mortgage Assets.” The Guardian. November 13, 2008. https://www.theguardian.com/business/2008/nov/13/harry-paulson-banking-rescue-mortgage</w:t>
      </w:r>
      <w:r>
        <w:rPr>
          <w:rFonts w:ascii="ArnoPro" w:hAnsi="ArnoPro" w:cs="ArnoPro"/>
          <w:sz w:val="24"/>
          <w:szCs w:val="24"/>
        </w:rPr>
        <w:t>.</w:t>
      </w:r>
    </w:p>
    <w:sectPr w:rsidR="00594DBA" w:rsidRPr="00535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noPro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5"/>
    <w:rsid w:val="004018B2"/>
    <w:rsid w:val="00535925"/>
    <w:rsid w:val="009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FEE23"/>
  <w15:chartTrackingRefBased/>
  <w15:docId w15:val="{9F69D3E1-6024-D747-A8C6-DFAF288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business/2008/nov/13/harry-paulson-banking-rescue-mortg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Natalie</dc:creator>
  <cp:keywords/>
  <dc:description/>
  <cp:lastModifiedBy>Leonard, Natalie</cp:lastModifiedBy>
  <cp:revision>1</cp:revision>
  <dcterms:created xsi:type="dcterms:W3CDTF">2020-09-30T18:40:00Z</dcterms:created>
  <dcterms:modified xsi:type="dcterms:W3CDTF">2020-09-30T18:42:00Z</dcterms:modified>
</cp:coreProperties>
</file>