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F39" w14:textId="1336B5C3" w:rsidR="00B14C07" w:rsidRPr="00B14C07" w:rsidRDefault="00E37278" w:rsidP="00B14C07">
      <w:pPr>
        <w:pBdr>
          <w:bottom w:val="single" w:sz="6" w:space="1" w:color="000000"/>
        </w:pBdr>
        <w:spacing w:after="160"/>
        <w:rPr>
          <w:rFonts w:ascii="Times New Roman" w:eastAsia="Times New Roman" w:hAnsi="Times New Roman" w:cs="Times New Roman"/>
        </w:rPr>
      </w:pPr>
      <w:r>
        <w:rPr>
          <w:rFonts w:ascii="Arial" w:eastAsia="Times New Roman" w:hAnsi="Arial" w:cs="Arial"/>
          <w:color w:val="000000"/>
          <w:sz w:val="44"/>
          <w:szCs w:val="44"/>
        </w:rPr>
        <w:t>The Journal of Economic History</w:t>
      </w:r>
    </w:p>
    <w:p w14:paraId="047BB359" w14:textId="77777777" w:rsidR="00B14C07" w:rsidRPr="00B14C07" w:rsidRDefault="00B14C07" w:rsidP="00B14C07">
      <w:pPr>
        <w:rPr>
          <w:rFonts w:ascii="Times New Roman" w:eastAsia="Times New Roman" w:hAnsi="Times New Roman" w:cs="Times New Roman"/>
        </w:rPr>
      </w:pPr>
    </w:p>
    <w:p w14:paraId="37461AF9" w14:textId="4ED3881B" w:rsidR="00B14C07" w:rsidRDefault="00E37278" w:rsidP="00B14C07">
      <w:pPr>
        <w:rPr>
          <w:rFonts w:ascii="Arial" w:eastAsia="Times New Roman" w:hAnsi="Arial" w:cs="Arial"/>
          <w:color w:val="000000"/>
          <w:sz w:val="22"/>
          <w:szCs w:val="22"/>
        </w:rPr>
      </w:pPr>
      <w:r>
        <w:rPr>
          <w:rFonts w:ascii="Arial" w:eastAsia="Times New Roman" w:hAnsi="Arial" w:cs="Arial"/>
          <w:color w:val="000000"/>
          <w:sz w:val="22"/>
          <w:szCs w:val="22"/>
        </w:rPr>
        <w:t>March 2000</w:t>
      </w:r>
    </w:p>
    <w:p w14:paraId="6FB44055" w14:textId="77777777" w:rsidR="00E37278" w:rsidRPr="00B14C07" w:rsidRDefault="00E37278" w:rsidP="00B14C07">
      <w:pPr>
        <w:rPr>
          <w:rFonts w:ascii="Times New Roman" w:eastAsia="Times New Roman" w:hAnsi="Times New Roman" w:cs="Times New Roman"/>
        </w:rPr>
      </w:pPr>
    </w:p>
    <w:p w14:paraId="7C651A4B" w14:textId="55799E48" w:rsidR="00B14C07" w:rsidRPr="00B14C07" w:rsidRDefault="00624EC8" w:rsidP="00B14C07">
      <w:pPr>
        <w:spacing w:after="240"/>
        <w:rPr>
          <w:rFonts w:ascii="Times New Roman" w:eastAsia="Times New Roman" w:hAnsi="Times New Roman" w:cs="Times New Roman"/>
        </w:rPr>
      </w:pPr>
      <w:r w:rsidRPr="00624EC8">
        <w:rPr>
          <w:rFonts w:ascii="Arial" w:eastAsia="Times New Roman" w:hAnsi="Arial" w:cs="Arial"/>
          <w:color w:val="000000"/>
          <w:sz w:val="44"/>
          <w:szCs w:val="44"/>
        </w:rPr>
        <w:t>Clearinghouse Membership and Deposit Contraction during the Panic of 1907</w:t>
      </w:r>
      <w:r w:rsidR="00B14C07" w:rsidRPr="00B14C07">
        <w:rPr>
          <w:rFonts w:ascii="Times New Roman" w:eastAsia="Times New Roman" w:hAnsi="Times New Roman" w:cs="Times New Roman"/>
        </w:rPr>
        <w:br/>
      </w:r>
      <w:r>
        <w:rPr>
          <w:rFonts w:ascii="Arial" w:eastAsia="Times New Roman" w:hAnsi="Arial" w:cs="Arial"/>
        </w:rPr>
        <w:t>Jon R. Moen and Ellis W. Tallman</w:t>
      </w:r>
    </w:p>
    <w:p w14:paraId="4DAEB6A4" w14:textId="77777777" w:rsidR="00B14C07" w:rsidRPr="00B14C07" w:rsidRDefault="00B14C07" w:rsidP="00B14C07">
      <w:pPr>
        <w:spacing w:after="160"/>
        <w:rPr>
          <w:rFonts w:ascii="Times New Roman" w:eastAsia="Times New Roman" w:hAnsi="Times New Roman" w:cs="Times New Roman"/>
        </w:rPr>
      </w:pPr>
      <w:r w:rsidRPr="00B14C07">
        <w:rPr>
          <w:rFonts w:ascii="Arial" w:eastAsia="Times New Roman" w:hAnsi="Arial" w:cs="Arial"/>
          <w:b/>
          <w:bCs/>
          <w:color w:val="000000"/>
          <w:sz w:val="22"/>
          <w:szCs w:val="22"/>
        </w:rPr>
        <w:t>Summary</w:t>
      </w:r>
    </w:p>
    <w:p w14:paraId="4BBBCA8A" w14:textId="166120DD" w:rsidR="00B14C07" w:rsidRPr="00B14C07" w:rsidRDefault="00624EC8" w:rsidP="00B14C07">
      <w:pPr>
        <w:spacing w:after="240"/>
        <w:rPr>
          <w:rFonts w:ascii="Times New Roman" w:eastAsia="Times New Roman" w:hAnsi="Times New Roman" w:cs="Times New Roman"/>
        </w:rPr>
      </w:pPr>
      <w:r>
        <w:rPr>
          <w:rFonts w:ascii="Arial" w:eastAsia="Times New Roman" w:hAnsi="Arial" w:cs="Arial"/>
          <w:color w:val="000000"/>
          <w:sz w:val="19"/>
          <w:szCs w:val="19"/>
          <w:shd w:val="clear" w:color="auto" w:fill="FFFFFF"/>
        </w:rPr>
        <w:t>“</w:t>
      </w:r>
      <w:r w:rsidRPr="00624EC8">
        <w:rPr>
          <w:rFonts w:ascii="Arial" w:eastAsia="Times New Roman" w:hAnsi="Arial" w:cs="Arial"/>
          <w:color w:val="000000"/>
          <w:sz w:val="19"/>
          <w:szCs w:val="19"/>
          <w:shd w:val="clear" w:color="auto" w:fill="FFFFFF"/>
        </w:rPr>
        <w:t xml:space="preserve">Was clearinghouse membership a key factor mitigating </w:t>
      </w:r>
      <w:proofErr w:type="spellStart"/>
      <w:r w:rsidRPr="00624EC8">
        <w:rPr>
          <w:rFonts w:ascii="Arial" w:eastAsia="Times New Roman" w:hAnsi="Arial" w:cs="Arial"/>
          <w:color w:val="000000"/>
          <w:sz w:val="19"/>
          <w:szCs w:val="19"/>
          <w:shd w:val="clear" w:color="auto" w:fill="FFFFFF"/>
        </w:rPr>
        <w:t>withdrawls</w:t>
      </w:r>
      <w:proofErr w:type="spellEnd"/>
      <w:r w:rsidRPr="00624EC8">
        <w:rPr>
          <w:rFonts w:ascii="Arial" w:eastAsia="Times New Roman" w:hAnsi="Arial" w:cs="Arial"/>
          <w:color w:val="000000"/>
          <w:sz w:val="19"/>
          <w:szCs w:val="19"/>
          <w:shd w:val="clear" w:color="auto" w:fill="FFFFFF"/>
        </w:rPr>
        <w:t xml:space="preserve"> from intermediaries during the Panic of 1907? Analyzing </w:t>
      </w:r>
      <w:proofErr w:type="spellStart"/>
      <w:r w:rsidRPr="00624EC8">
        <w:rPr>
          <w:rFonts w:ascii="Arial" w:eastAsia="Times New Roman" w:hAnsi="Arial" w:cs="Arial"/>
          <w:color w:val="000000"/>
          <w:sz w:val="19"/>
          <w:szCs w:val="19"/>
          <w:shd w:val="clear" w:color="auto" w:fill="FFFFFF"/>
        </w:rPr>
        <w:t>balnace</w:t>
      </w:r>
      <w:proofErr w:type="spellEnd"/>
      <w:r w:rsidRPr="00624EC8">
        <w:rPr>
          <w:rFonts w:ascii="Arial" w:eastAsia="Times New Roman" w:hAnsi="Arial" w:cs="Arial"/>
          <w:color w:val="000000"/>
          <w:sz w:val="19"/>
          <w:szCs w:val="19"/>
          <w:shd w:val="clear" w:color="auto" w:fill="FFFFFF"/>
        </w:rPr>
        <w:t xml:space="preserve">-sheet information on institutions in New York and Chicago, we find </w:t>
      </w:r>
      <w:proofErr w:type="spellStart"/>
      <w:r w:rsidRPr="00624EC8">
        <w:rPr>
          <w:rFonts w:ascii="Arial" w:eastAsia="Times New Roman" w:hAnsi="Arial" w:cs="Arial"/>
          <w:color w:val="000000"/>
          <w:sz w:val="19"/>
          <w:szCs w:val="19"/>
          <w:shd w:val="clear" w:color="auto" w:fill="FFFFFF"/>
        </w:rPr>
        <w:t>ecidence</w:t>
      </w:r>
      <w:proofErr w:type="spellEnd"/>
      <w:r w:rsidRPr="00624EC8">
        <w:rPr>
          <w:rFonts w:ascii="Arial" w:eastAsia="Times New Roman" w:hAnsi="Arial" w:cs="Arial"/>
          <w:color w:val="000000"/>
          <w:sz w:val="19"/>
          <w:szCs w:val="19"/>
          <w:shd w:val="clear" w:color="auto" w:fill="FFFFFF"/>
        </w:rPr>
        <w:t xml:space="preserve"> that clearinghouse </w:t>
      </w:r>
      <w:proofErr w:type="spellStart"/>
      <w:r w:rsidRPr="00624EC8">
        <w:rPr>
          <w:rFonts w:ascii="Arial" w:eastAsia="Times New Roman" w:hAnsi="Arial" w:cs="Arial"/>
          <w:color w:val="000000"/>
          <w:sz w:val="19"/>
          <w:szCs w:val="19"/>
          <w:shd w:val="clear" w:color="auto" w:fill="FFFFFF"/>
        </w:rPr>
        <w:t>memebers</w:t>
      </w:r>
      <w:proofErr w:type="spellEnd"/>
      <w:r w:rsidRPr="00624EC8">
        <w:rPr>
          <w:rFonts w:ascii="Arial" w:eastAsia="Times New Roman" w:hAnsi="Arial" w:cs="Arial"/>
          <w:color w:val="000000"/>
          <w:sz w:val="19"/>
          <w:szCs w:val="19"/>
          <w:shd w:val="clear" w:color="auto" w:fill="FFFFFF"/>
        </w:rPr>
        <w:t xml:space="preserve"> had institutions in New York and Chicago, we find evidence that clearinghouse members had smaller contractions in demand deposits than did nonmembers. New York City trusts, isolated from the clearinghouse, were subject to heightened perceptions of risk, and suffered large-scale withdrawals because they were outside of the clearinghouse and therefore much less prepared to withstand large-scale depositor runs. We suggest that this aspect of the Panic of 1907 helped to forge support for the creation of a U.S. central bank.</w:t>
      </w:r>
      <w:r>
        <w:rPr>
          <w:rFonts w:ascii="Arial" w:eastAsia="Times New Roman" w:hAnsi="Arial" w:cs="Arial"/>
          <w:color w:val="000000"/>
          <w:sz w:val="19"/>
          <w:szCs w:val="19"/>
          <w:shd w:val="clear" w:color="auto" w:fill="FFFFFF"/>
        </w:rPr>
        <w:t>” (Moen, Tallman)</w:t>
      </w:r>
      <w:r w:rsidR="00B14C07" w:rsidRPr="00B14C07">
        <w:rPr>
          <w:rFonts w:ascii="Times New Roman" w:eastAsia="Times New Roman" w:hAnsi="Times New Roman" w:cs="Times New Roman"/>
        </w:rPr>
        <w:br/>
      </w:r>
      <w:r w:rsidR="00B14C07" w:rsidRPr="00B14C07">
        <w:rPr>
          <w:rFonts w:ascii="Times New Roman" w:eastAsia="Times New Roman" w:hAnsi="Times New Roman" w:cs="Times New Roman"/>
        </w:rPr>
        <w:br/>
      </w:r>
      <w:r w:rsidR="00B14C07" w:rsidRPr="00B14C07">
        <w:rPr>
          <w:rFonts w:ascii="Times New Roman" w:eastAsia="Times New Roman" w:hAnsi="Times New Roman" w:cs="Times New Roman"/>
        </w:rPr>
        <w:br/>
      </w:r>
      <w:r w:rsidR="00B14C07" w:rsidRPr="00B14C07">
        <w:rPr>
          <w:rFonts w:ascii="Times New Roman" w:eastAsia="Times New Roman" w:hAnsi="Times New Roman" w:cs="Times New Roman"/>
        </w:rPr>
        <w:br/>
      </w:r>
      <w:r w:rsidR="00B14C07" w:rsidRPr="00B14C07">
        <w:rPr>
          <w:rFonts w:ascii="Times New Roman" w:eastAsia="Times New Roman" w:hAnsi="Times New Roman" w:cs="Times New Roman"/>
        </w:rPr>
        <w:br/>
      </w:r>
    </w:p>
    <w:p w14:paraId="7E55FE33" w14:textId="77777777" w:rsidR="00B14C07" w:rsidRPr="00B14C07" w:rsidRDefault="00B14C07" w:rsidP="00B14C07">
      <w:pPr>
        <w:rPr>
          <w:rFonts w:ascii="Times New Roman" w:eastAsia="Times New Roman" w:hAnsi="Times New Roman" w:cs="Times New Roman"/>
        </w:rPr>
      </w:pPr>
      <w:r w:rsidRPr="00B14C07">
        <w:rPr>
          <w:rFonts w:ascii="Arial" w:eastAsia="Times New Roman" w:hAnsi="Arial" w:cs="Arial"/>
          <w:color w:val="000000"/>
          <w:sz w:val="22"/>
          <w:szCs w:val="22"/>
        </w:rPr>
        <w:t>To view this article in its entirety please use the link provided below.</w:t>
      </w:r>
    </w:p>
    <w:p w14:paraId="4405E436" w14:textId="77777777" w:rsidR="00B14C07" w:rsidRPr="00B14C07" w:rsidRDefault="00B14C07" w:rsidP="00B14C07">
      <w:pPr>
        <w:rPr>
          <w:rFonts w:ascii="Times New Roman" w:eastAsia="Times New Roman" w:hAnsi="Times New Roman" w:cs="Times New Roman"/>
        </w:rPr>
      </w:pPr>
    </w:p>
    <w:p w14:paraId="3110C4DC" w14:textId="60A3F2C9" w:rsidR="00B14C07" w:rsidRPr="00B14C07" w:rsidRDefault="00000000" w:rsidP="00B14C07">
      <w:pPr>
        <w:spacing w:after="160"/>
        <w:rPr>
          <w:rFonts w:ascii="Times New Roman" w:eastAsia="Times New Roman" w:hAnsi="Times New Roman" w:cs="Times New Roman"/>
        </w:rPr>
      </w:pPr>
      <w:hyperlink r:id="rId4" w:history="1">
        <w:r w:rsidR="00B14C07" w:rsidRPr="00B14C07">
          <w:rPr>
            <w:rStyle w:val="Hyperlink"/>
            <w:rFonts w:ascii="Arial" w:eastAsia="Times New Roman" w:hAnsi="Arial" w:cs="Arial"/>
            <w:sz w:val="22"/>
            <w:szCs w:val="22"/>
          </w:rPr>
          <w:t xml:space="preserve">View Full </w:t>
        </w:r>
        <w:r w:rsidR="00B14C07" w:rsidRPr="00B14C07">
          <w:rPr>
            <w:rStyle w:val="Hyperlink"/>
            <w:rFonts w:ascii="Arial" w:eastAsia="Times New Roman" w:hAnsi="Arial" w:cs="Arial"/>
            <w:sz w:val="22"/>
            <w:szCs w:val="22"/>
          </w:rPr>
          <w:t>A</w:t>
        </w:r>
        <w:r w:rsidR="00B14C07" w:rsidRPr="00B14C07">
          <w:rPr>
            <w:rStyle w:val="Hyperlink"/>
            <w:rFonts w:ascii="Arial" w:eastAsia="Times New Roman" w:hAnsi="Arial" w:cs="Arial"/>
            <w:sz w:val="22"/>
            <w:szCs w:val="22"/>
          </w:rPr>
          <w:t>rticle </w:t>
        </w:r>
      </w:hyperlink>
    </w:p>
    <w:p w14:paraId="6B5CEC35" w14:textId="77777777" w:rsidR="00B14C07" w:rsidRPr="00B14C07" w:rsidRDefault="00B14C07" w:rsidP="00B14C07">
      <w:pPr>
        <w:spacing w:after="240"/>
        <w:rPr>
          <w:rFonts w:ascii="Times New Roman" w:eastAsia="Times New Roman" w:hAnsi="Times New Roman" w:cs="Times New Roman"/>
        </w:rPr>
      </w:pPr>
    </w:p>
    <w:p w14:paraId="66DEA79C" w14:textId="77777777" w:rsidR="00B14C07" w:rsidRPr="00B14C07" w:rsidRDefault="00B14C07" w:rsidP="00B14C07">
      <w:pPr>
        <w:pBdr>
          <w:bottom w:val="single" w:sz="6" w:space="1" w:color="000000"/>
        </w:pBdr>
        <w:spacing w:after="160"/>
        <w:rPr>
          <w:rFonts w:ascii="Times New Roman" w:eastAsia="Times New Roman" w:hAnsi="Times New Roman" w:cs="Times New Roman"/>
        </w:rPr>
      </w:pPr>
      <w:r w:rsidRPr="00B14C07">
        <w:rPr>
          <w:rFonts w:ascii="Times New Roman" w:eastAsia="Times New Roman" w:hAnsi="Times New Roman" w:cs="Times New Roman"/>
        </w:rPr>
        <w:t> </w:t>
      </w:r>
    </w:p>
    <w:p w14:paraId="06D0FD58" w14:textId="77777777" w:rsidR="00B14C07" w:rsidRPr="00B14C07" w:rsidRDefault="00B14C07" w:rsidP="00B14C07">
      <w:pPr>
        <w:spacing w:after="160"/>
        <w:rPr>
          <w:rFonts w:ascii="Times New Roman" w:eastAsia="Times New Roman" w:hAnsi="Times New Roman" w:cs="Times New Roman"/>
        </w:rPr>
      </w:pPr>
      <w:r w:rsidRPr="00B14C07">
        <w:rPr>
          <w:rFonts w:ascii="Arial" w:eastAsia="Times New Roman" w:hAnsi="Arial" w:cs="Arial"/>
          <w:b/>
          <w:bCs/>
          <w:color w:val="000000"/>
        </w:rPr>
        <w:t>Recommended Citation</w:t>
      </w:r>
    </w:p>
    <w:p w14:paraId="5FB87700" w14:textId="71313812" w:rsidR="00B14C07" w:rsidRDefault="00E37278">
      <w:r w:rsidRPr="00E37278">
        <w:rPr>
          <w:rFonts w:ascii="Arial" w:eastAsia="Times New Roman" w:hAnsi="Arial" w:cs="Arial"/>
          <w:color w:val="000000"/>
          <w:sz w:val="22"/>
          <w:szCs w:val="22"/>
          <w:shd w:val="clear" w:color="auto" w:fill="FFFFFF"/>
        </w:rPr>
        <w:t>Moen, Jon R., and Ellis W. Tallman. “Clearinghouse Membership and Deposit Contraction during the Panic of 1907.” The Journal of Economic History 60, no. 1 (March 2000): 145–63. https://doi.org/10.1017/s0022050700024682.</w:t>
      </w:r>
    </w:p>
    <w:sectPr w:rsidR="00B1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7"/>
    <w:rsid w:val="00624EC8"/>
    <w:rsid w:val="007E6909"/>
    <w:rsid w:val="00B14C07"/>
    <w:rsid w:val="00E3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2851F8"/>
  <w15:chartTrackingRefBased/>
  <w15:docId w15:val="{CA6CFE53-87BD-2C4E-8D1E-A8E80229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C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4C07"/>
    <w:rPr>
      <w:color w:val="0000FF"/>
      <w:u w:val="single"/>
    </w:rPr>
  </w:style>
  <w:style w:type="character" w:styleId="UnresolvedMention">
    <w:name w:val="Unresolved Mention"/>
    <w:basedOn w:val="DefaultParagraphFont"/>
    <w:uiPriority w:val="99"/>
    <w:semiHidden/>
    <w:unhideWhenUsed/>
    <w:rsid w:val="00B14C07"/>
    <w:rPr>
      <w:color w:val="605E5C"/>
      <w:shd w:val="clear" w:color="auto" w:fill="E1DFDD"/>
    </w:rPr>
  </w:style>
  <w:style w:type="paragraph" w:styleId="Date">
    <w:name w:val="Date"/>
    <w:basedOn w:val="Normal"/>
    <w:next w:val="Normal"/>
    <w:link w:val="DateChar"/>
    <w:uiPriority w:val="99"/>
    <w:semiHidden/>
    <w:unhideWhenUsed/>
    <w:rsid w:val="00E37278"/>
  </w:style>
  <w:style w:type="character" w:customStyle="1" w:styleId="DateChar">
    <w:name w:val="Date Char"/>
    <w:basedOn w:val="DefaultParagraphFont"/>
    <w:link w:val="Date"/>
    <w:uiPriority w:val="99"/>
    <w:semiHidden/>
    <w:rsid w:val="00E37278"/>
  </w:style>
  <w:style w:type="character" w:styleId="FollowedHyperlink">
    <w:name w:val="FollowedHyperlink"/>
    <w:basedOn w:val="DefaultParagraphFont"/>
    <w:uiPriority w:val="99"/>
    <w:semiHidden/>
    <w:unhideWhenUsed/>
    <w:rsid w:val="00624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ma.cc/VRW4-F6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Tovah Lu</dc:creator>
  <cp:keywords/>
  <dc:description/>
  <cp:lastModifiedBy>Tovah Lu</cp:lastModifiedBy>
  <cp:revision>2</cp:revision>
  <dcterms:created xsi:type="dcterms:W3CDTF">2022-07-07T17:14:00Z</dcterms:created>
  <dcterms:modified xsi:type="dcterms:W3CDTF">2022-07-08T13:00:00Z</dcterms:modified>
</cp:coreProperties>
</file>